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8A5821" w:rsidRPr="0078369E" w14:paraId="588E8463" w14:textId="77777777" w:rsidTr="00EA6216">
        <w:tc>
          <w:tcPr>
            <w:tcW w:w="5419" w:type="dxa"/>
          </w:tcPr>
          <w:p w14:paraId="17ED778C" w14:textId="77777777" w:rsidR="008A5821" w:rsidRPr="0078369E" w:rsidRDefault="008A5821" w:rsidP="00EA6216">
            <w:pPr>
              <w:pStyle w:val="aff2"/>
            </w:pPr>
            <w:r w:rsidRPr="0078369E">
              <w:rPr>
                <w:b/>
                <w:noProof/>
                <w:lang w:eastAsia="ru-RU"/>
              </w:rPr>
              <w:drawing>
                <wp:inline distT="0" distB="0" distL="0" distR="0" wp14:anchorId="6E79BE40" wp14:editId="1D6A0955">
                  <wp:extent cx="3304380" cy="1286510"/>
                  <wp:effectExtent l="0" t="0" r="0" b="8890"/>
                  <wp:docPr id="1" name="Рисунок 1" descr="Изображение выглядит как текст, Шрифт, логотип,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Изображение выглядит как текст, Шрифт, логотип, Графика&#10;&#10;Автоматически созданное описание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0" w:type="dxa"/>
          </w:tcPr>
          <w:p w14:paraId="0C0FE345" w14:textId="77777777" w:rsidR="008A5821" w:rsidRPr="0078369E" w:rsidRDefault="008A5821" w:rsidP="00EA6216">
            <w:pPr>
              <w:spacing w:line="360" w:lineRule="auto"/>
              <w:ind w:left="290"/>
              <w:jc w:val="center"/>
              <w:rPr>
                <w:rFonts w:cs="Times New Roman"/>
                <w:sz w:val="28"/>
                <w:szCs w:val="28"/>
              </w:rPr>
            </w:pPr>
            <w:r w:rsidRPr="0078369E">
              <w:rPr>
                <w:rFonts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 wp14:anchorId="2D0F4319" wp14:editId="59310769">
                  <wp:simplePos x="0" y="0"/>
                  <wp:positionH relativeFrom="column">
                    <wp:posOffset>14941</wp:posOffset>
                  </wp:positionH>
                  <wp:positionV relativeFrom="paragraph">
                    <wp:posOffset>230168</wp:posOffset>
                  </wp:positionV>
                  <wp:extent cx="2456330" cy="619925"/>
                  <wp:effectExtent l="0" t="0" r="0" b="0"/>
                  <wp:wrapNone/>
                  <wp:docPr id="1910753742" name="Рисунок 1" descr="Изображение выглядит как Шрифт, текст, снимок экрана,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0753742" name="Рисунок 1" descr="Изображение выглядит как Шрифт, текст, снимок экрана, Графика&#10;&#10;Автоматически созданное описание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2806" cy="624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7EEC7576" w14:textId="4C7AB090" w:rsidR="001A206B" w:rsidRPr="0078369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0632A86" w14:textId="77777777" w:rsidR="001A206B" w:rsidRPr="0078369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07633DDC" w14:textId="77777777" w:rsidR="001A206B" w:rsidRPr="0078369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0548D8F9" w14:textId="77777777" w:rsidR="001A206B" w:rsidRPr="0078369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56B876D6" w14:textId="77777777" w:rsidR="001A206B" w:rsidRPr="003E119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b/>
          <w:bCs/>
          <w:color w:val="000000"/>
          <w:sz w:val="36"/>
          <w:szCs w:val="36"/>
        </w:rPr>
      </w:pPr>
    </w:p>
    <w:p w14:paraId="4729D5A2" w14:textId="77777777" w:rsidR="008841A3" w:rsidRDefault="008841A3" w:rsidP="008841A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2AF57973" w14:textId="77777777" w:rsidR="008841A3" w:rsidRDefault="008841A3" w:rsidP="008841A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6410333" w14:textId="77777777" w:rsidR="008841A3" w:rsidRPr="00612BCB" w:rsidRDefault="008841A3" w:rsidP="008841A3">
      <w:pPr>
        <w:spacing w:line="360" w:lineRule="auto"/>
        <w:jc w:val="center"/>
        <w:rPr>
          <w:rFonts w:eastAsia="Arial Unicode MS" w:cs="Times New Roman"/>
          <w:b/>
          <w:bCs/>
          <w:i/>
          <w:sz w:val="40"/>
          <w:szCs w:val="40"/>
        </w:rPr>
      </w:pPr>
      <w:r w:rsidRPr="00612BCB">
        <w:rPr>
          <w:rFonts w:eastAsia="Times New Roman" w:cs="Times New Roman"/>
          <w:color w:val="000000"/>
          <w:sz w:val="40"/>
          <w:szCs w:val="40"/>
        </w:rPr>
        <w:t xml:space="preserve">компетенции </w:t>
      </w:r>
      <w:r w:rsidRPr="00612BCB">
        <w:rPr>
          <w:rFonts w:cs="Times New Roman"/>
          <w:sz w:val="40"/>
          <w:szCs w:val="40"/>
        </w:rPr>
        <w:t>«Технологии искусственного интеллекта для автоматизации складских логистических процессов»</w:t>
      </w:r>
    </w:p>
    <w:p w14:paraId="27248DE0" w14:textId="77777777" w:rsidR="008841A3" w:rsidRPr="00612BCB" w:rsidRDefault="008841A3" w:rsidP="008841A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 w:rsidRPr="00612BCB">
        <w:rPr>
          <w:rFonts w:eastAsia="Times New Roman" w:cs="Times New Roman"/>
          <w:color w:val="000000"/>
          <w:sz w:val="40"/>
          <w:szCs w:val="40"/>
        </w:rPr>
        <w:t xml:space="preserve">Финала чемпионата высоких технологий </w:t>
      </w:r>
    </w:p>
    <w:p w14:paraId="406395C1" w14:textId="77777777" w:rsidR="008841A3" w:rsidRPr="00612BCB" w:rsidRDefault="008841A3" w:rsidP="008841A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 w:rsidRPr="00612BCB">
        <w:rPr>
          <w:rFonts w:eastAsia="Times New Roman" w:cs="Times New Roman"/>
          <w:color w:val="000000"/>
          <w:sz w:val="40"/>
          <w:szCs w:val="40"/>
          <w:u w:val="single"/>
        </w:rPr>
        <w:t>г. Великий Новгород</w:t>
      </w:r>
    </w:p>
    <w:p w14:paraId="3D9451D0" w14:textId="77777777" w:rsidR="001A206B" w:rsidRPr="0078369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E136DC1" w14:textId="77777777" w:rsidR="001A206B" w:rsidRPr="0078369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A66731C" w14:textId="77777777" w:rsidR="001A206B" w:rsidRPr="0078369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75AC586" w14:textId="77777777" w:rsidR="001A206B" w:rsidRPr="0078369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058830A" w14:textId="77777777" w:rsidR="001A206B" w:rsidRPr="0078369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EA7FCE8" w14:textId="77777777" w:rsidR="001A206B" w:rsidRPr="0078369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D9E4E29" w14:textId="77777777" w:rsidR="001A206B" w:rsidRPr="0078369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D295AB9" w14:textId="77777777" w:rsidR="001A206B" w:rsidRPr="0078369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8A77A0" w14:textId="77777777" w:rsidR="001A206B" w:rsidRPr="0078369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91BF7E2" w14:textId="77777777" w:rsidR="001A206B" w:rsidRPr="0078369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101933C" w14:textId="77777777" w:rsidR="001A206B" w:rsidRPr="0078369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47A41A1" w14:textId="77777777" w:rsidR="001A206B" w:rsidRPr="0078369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134BFB8" w14:textId="77777777" w:rsidR="001A206B" w:rsidRPr="0078369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FAB9DA2" w14:textId="77777777" w:rsidR="001A206B" w:rsidRPr="0078369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5CB14A2" w14:textId="77777777" w:rsidR="001A206B" w:rsidRPr="0078369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AE38150" w14:textId="77777777" w:rsidR="001A206B" w:rsidRPr="0078369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4E4BA92" w14:textId="77777777" w:rsidR="001A206B" w:rsidRPr="0078369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5D64B15" w14:textId="77777777" w:rsidR="001A206B" w:rsidRPr="0078369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90B2883" w14:textId="77777777" w:rsidR="001A206B" w:rsidRPr="0078369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5DE3162" w14:textId="77777777" w:rsidR="003E1197" w:rsidRDefault="003E1197" w:rsidP="00A025F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6FF074E4" w14:textId="77777777" w:rsidR="003E1197" w:rsidRDefault="003E1197" w:rsidP="00A025F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6FFF034A" w14:textId="77777777" w:rsidR="003E1197" w:rsidRDefault="003E1197" w:rsidP="00A025F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76BF1E57" w14:textId="77777777" w:rsidR="003E1197" w:rsidRDefault="003E1197" w:rsidP="00A025F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080C0B4C" w14:textId="77777777" w:rsidR="003E1197" w:rsidRDefault="003E1197" w:rsidP="00A025F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1F2A5683" w14:textId="27F61EA3" w:rsidR="001A206B" w:rsidRPr="0078369E" w:rsidRDefault="00A74F0F" w:rsidP="003E119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78369E">
        <w:rPr>
          <w:rFonts w:eastAsia="Times New Roman" w:cs="Times New Roman"/>
          <w:color w:val="000000"/>
          <w:sz w:val="28"/>
          <w:szCs w:val="28"/>
        </w:rPr>
        <w:lastRenderedPageBreak/>
        <w:t>202</w:t>
      </w:r>
      <w:r w:rsidR="00A025FA" w:rsidRPr="0078369E">
        <w:rPr>
          <w:rFonts w:eastAsia="Times New Roman" w:cs="Times New Roman"/>
          <w:color w:val="000000"/>
          <w:sz w:val="28"/>
          <w:szCs w:val="28"/>
        </w:rPr>
        <w:t>6</w:t>
      </w:r>
      <w:r w:rsidR="00004270" w:rsidRPr="0078369E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14:paraId="3645B4B6" w14:textId="77777777" w:rsidR="001A206B" w:rsidRPr="0078369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B326AC8" w14:textId="77777777" w:rsidR="001A206B" w:rsidRPr="0078369E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78369E"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rPr>
          <w:rFonts w:cs="Times New Roman"/>
          <w:sz w:val="28"/>
          <w:szCs w:val="28"/>
        </w:rPr>
        <w:id w:val="-1803526934"/>
        <w:docPartObj>
          <w:docPartGallery w:val="Table of Contents"/>
          <w:docPartUnique/>
        </w:docPartObj>
      </w:sdtPr>
      <w:sdtContent>
        <w:p w14:paraId="48374B21" w14:textId="77777777" w:rsidR="001A206B" w:rsidRPr="0078369E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r w:rsidRPr="0078369E">
            <w:rPr>
              <w:rFonts w:cs="Times New Roman"/>
              <w:sz w:val="28"/>
              <w:szCs w:val="28"/>
            </w:rPr>
            <w:fldChar w:fldCharType="begin"/>
          </w:r>
          <w:r w:rsidRPr="0078369E">
            <w:rPr>
              <w:rFonts w:cs="Times New Roman"/>
              <w:sz w:val="28"/>
              <w:szCs w:val="28"/>
            </w:rPr>
            <w:instrText xml:space="preserve"> TOC \h \u \z </w:instrText>
          </w:r>
          <w:r w:rsidRPr="0078369E">
            <w:rPr>
              <w:rFonts w:cs="Times New Roman"/>
              <w:sz w:val="28"/>
              <w:szCs w:val="28"/>
            </w:rPr>
            <w:fldChar w:fldCharType="separate"/>
          </w:r>
          <w:hyperlink w:anchor="_heading=h.30j0zll" w:tooltip="#_heading=h.30j0zll" w:history="1">
            <w:r w:rsidRPr="0078369E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Pr="0078369E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Pr="0078369E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1fob9te" w:tooltip="#_heading=h.1fob9te" w:history="1">
            <w:r w:rsidRPr="0078369E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Pr="0078369E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Pr="0078369E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2et92p0" w:tooltip="#_heading=h.2et92p0" w:history="1">
            <w:r w:rsidRPr="0078369E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Pr="0078369E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Pr="0078369E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tyjcwt" w:tooltip="#_heading=h.tyjcwt" w:history="1">
            <w:r w:rsidRPr="0078369E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Pr="0078369E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Pr="0078369E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3dy6vkm" w:tooltip="#_heading=h.3dy6vkm" w:history="1">
            <w:r w:rsidRPr="0078369E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Pr="0078369E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Pr="0078369E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1t3h5sf" w:tooltip="#_heading=h.1t3h5sf" w:history="1">
            <w:r w:rsidRPr="0078369E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Pr="0078369E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Pr="0078369E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4d34og8" w:tooltip="#_heading=h.4d34og8" w:history="1">
            <w:r w:rsidRPr="0078369E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Pr="0078369E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Pr="0078369E">
            <w:rPr>
              <w:rFonts w:cs="Times New Roman"/>
              <w:sz w:val="28"/>
              <w:szCs w:val="28"/>
            </w:rPr>
            <w:fldChar w:fldCharType="end"/>
          </w:r>
        </w:p>
      </w:sdtContent>
    </w:sdt>
    <w:p w14:paraId="25F2B138" w14:textId="77777777" w:rsidR="001A206B" w:rsidRPr="0078369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14:paraId="6A857BF8" w14:textId="77777777" w:rsidR="001A206B" w:rsidRPr="0078369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1DF1D600" w14:textId="77777777" w:rsidR="001A206B" w:rsidRPr="0078369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1AB8FF8" w14:textId="77777777" w:rsidR="001A206B" w:rsidRPr="0078369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0DBF125C" w14:textId="77777777" w:rsidR="001A206B" w:rsidRPr="0078369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6301129" w14:textId="77777777" w:rsidR="001A206B" w:rsidRPr="0078369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D0F4583" w14:textId="77777777" w:rsidR="001A206B" w:rsidRPr="0078369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DEA708E" w14:textId="77777777" w:rsidR="001A206B" w:rsidRPr="0078369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5ECD9BD" w14:textId="77777777" w:rsidR="001A206B" w:rsidRPr="0078369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A6A25EA" w14:textId="77777777" w:rsidR="001A206B" w:rsidRPr="0078369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53D5E51" w14:textId="77777777" w:rsidR="001A206B" w:rsidRPr="0078369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E58413C" w14:textId="77777777" w:rsidR="001A206B" w:rsidRPr="0078369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ACB85A6" w14:textId="77777777" w:rsidR="001A206B" w:rsidRPr="0078369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0CD2E5AF" w14:textId="77777777" w:rsidR="001A206B" w:rsidRPr="0078369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1C21CC8" w14:textId="77777777" w:rsidR="001A206B" w:rsidRPr="0078369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ED6CC97" w14:textId="77777777" w:rsidR="001A206B" w:rsidRPr="0078369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173B5F0" w14:textId="77777777" w:rsidR="001A206B" w:rsidRPr="0078369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F17A667" w14:textId="77777777" w:rsidR="001A206B" w:rsidRPr="0078369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957C51D" w14:textId="77777777" w:rsidR="001A206B" w:rsidRPr="0078369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731C193" w14:textId="77777777" w:rsidR="001A206B" w:rsidRPr="0078369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ADC0EA6" w14:textId="77777777" w:rsidR="001A206B" w:rsidRPr="0078369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72AE5DF" w14:textId="77777777" w:rsidR="001A206B" w:rsidRPr="0078369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3C1879C" w14:textId="77777777" w:rsidR="001A206B" w:rsidRPr="0078369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27C3F38" w14:textId="77777777" w:rsidR="001A206B" w:rsidRPr="0078369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3920F20" w14:textId="77777777" w:rsidR="001A206B" w:rsidRPr="0078369E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 w:rsidRPr="0078369E">
        <w:rPr>
          <w:rFonts w:cs="Times New Roman"/>
          <w:sz w:val="28"/>
          <w:szCs w:val="28"/>
        </w:rPr>
        <w:br w:type="page" w:clear="all"/>
      </w:r>
    </w:p>
    <w:p w14:paraId="055B18EB" w14:textId="77777777" w:rsidR="001A206B" w:rsidRPr="0078369E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 w:rsidRPr="0078369E"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7769AE0C" w14:textId="0D0A8D61" w:rsidR="00C025DD" w:rsidRDefault="00C025DD" w:rsidP="00ED5E7C">
      <w:pPr>
        <w:spacing w:line="276" w:lineRule="auto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  <w:r w:rsidRPr="0078369E"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E81BAC">
        <w:rPr>
          <w:rFonts w:eastAsia="Times New Roman" w:cs="Times New Roman"/>
          <w:color w:val="000000"/>
          <w:sz w:val="28"/>
          <w:szCs w:val="28"/>
        </w:rPr>
        <w:t xml:space="preserve">Финала чемпионата </w:t>
      </w:r>
      <w:r w:rsidR="00ED5E7C" w:rsidRPr="0078369E">
        <w:rPr>
          <w:rFonts w:eastAsia="Times New Roman" w:cs="Times New Roman"/>
          <w:color w:val="000000"/>
          <w:sz w:val="28"/>
          <w:szCs w:val="28"/>
        </w:rPr>
        <w:t>высоких технологий</w:t>
      </w:r>
      <w:r w:rsidR="008A5821" w:rsidRPr="0078369E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78369E">
        <w:rPr>
          <w:rFonts w:eastAsia="Times New Roman" w:cs="Times New Roman"/>
          <w:color w:val="000000"/>
          <w:sz w:val="28"/>
          <w:szCs w:val="28"/>
        </w:rPr>
        <w:t>в 202</w:t>
      </w:r>
      <w:r w:rsidR="00A025FA" w:rsidRPr="0078369E">
        <w:rPr>
          <w:rFonts w:eastAsia="Times New Roman" w:cs="Times New Roman"/>
          <w:color w:val="000000"/>
          <w:sz w:val="28"/>
          <w:szCs w:val="28"/>
        </w:rPr>
        <w:t>6</w:t>
      </w:r>
      <w:r w:rsidRPr="0078369E">
        <w:rPr>
          <w:rFonts w:eastAsia="Times New Roman" w:cs="Times New Roman"/>
          <w:color w:val="000000"/>
          <w:sz w:val="28"/>
          <w:szCs w:val="28"/>
        </w:rPr>
        <w:t xml:space="preserve"> г. (далее Чемпионата).</w:t>
      </w:r>
    </w:p>
    <w:p w14:paraId="3B002C03" w14:textId="77777777" w:rsidR="00E81BAC" w:rsidRPr="0078369E" w:rsidRDefault="00E81BAC" w:rsidP="00ED5E7C">
      <w:pPr>
        <w:spacing w:line="276" w:lineRule="auto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</w:p>
    <w:p w14:paraId="0FB74C9D" w14:textId="4EAB8CB6" w:rsidR="00A025FA" w:rsidRPr="0078369E" w:rsidRDefault="00C025DD" w:rsidP="00A025FA">
      <w:pPr>
        <w:spacing w:line="360" w:lineRule="auto"/>
        <w:jc w:val="both"/>
        <w:rPr>
          <w:rFonts w:eastAsia="Arial Unicode MS" w:cs="Times New Roman"/>
          <w:b/>
          <w:bCs/>
          <w:i/>
          <w:sz w:val="28"/>
          <w:szCs w:val="28"/>
        </w:rPr>
      </w:pPr>
      <w:r w:rsidRPr="0078369E"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E81BAC">
        <w:rPr>
          <w:rFonts w:eastAsia="Times New Roman" w:cs="Times New Roman"/>
          <w:color w:val="000000"/>
          <w:sz w:val="28"/>
          <w:szCs w:val="28"/>
        </w:rPr>
        <w:t xml:space="preserve">Финала чемпионата </w:t>
      </w:r>
      <w:r w:rsidR="00E81BAC" w:rsidRPr="0078369E">
        <w:rPr>
          <w:rFonts w:eastAsia="Times New Roman" w:cs="Times New Roman"/>
          <w:color w:val="000000"/>
          <w:sz w:val="28"/>
          <w:szCs w:val="28"/>
        </w:rPr>
        <w:t xml:space="preserve">высоких технологий </w:t>
      </w:r>
      <w:r w:rsidRPr="0078369E">
        <w:rPr>
          <w:rFonts w:eastAsia="Times New Roman" w:cs="Times New Roman"/>
          <w:color w:val="000000"/>
          <w:sz w:val="28"/>
          <w:szCs w:val="28"/>
        </w:rPr>
        <w:t>в 202</w:t>
      </w:r>
      <w:r w:rsidR="00A025FA" w:rsidRPr="0078369E">
        <w:rPr>
          <w:rFonts w:eastAsia="Times New Roman" w:cs="Times New Roman"/>
          <w:color w:val="000000"/>
          <w:sz w:val="28"/>
          <w:szCs w:val="28"/>
        </w:rPr>
        <w:t>6</w:t>
      </w:r>
      <w:r w:rsidRPr="0078369E">
        <w:rPr>
          <w:rFonts w:eastAsia="Times New Roman" w:cs="Times New Roman"/>
          <w:color w:val="000000"/>
          <w:sz w:val="28"/>
          <w:szCs w:val="28"/>
        </w:rPr>
        <w:t xml:space="preserve"> г. компетенции </w:t>
      </w:r>
      <w:r w:rsidR="00A025FA" w:rsidRPr="0078369E">
        <w:rPr>
          <w:rFonts w:cs="Times New Roman"/>
          <w:sz w:val="28"/>
          <w:szCs w:val="28"/>
        </w:rPr>
        <w:t>«Технологии искусственного интеллекта для автоматизации складских логистических процессов»</w:t>
      </w:r>
    </w:p>
    <w:p w14:paraId="6DF08F23" w14:textId="185D0BF1" w:rsidR="001A206B" w:rsidRPr="0078369E" w:rsidRDefault="00C025DD" w:rsidP="00A025F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8369E"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40B03537" w14:textId="77777777" w:rsidR="001A206B" w:rsidRPr="0078369E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78369E"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1B9E93EC" w14:textId="77777777" w:rsidR="00A025FA" w:rsidRPr="0078369E" w:rsidRDefault="00A025FA" w:rsidP="00A025FA">
      <w:pPr>
        <w:pStyle w:val="pt-2"/>
        <w:rPr>
          <w:sz w:val="28"/>
          <w:szCs w:val="28"/>
        </w:rPr>
      </w:pPr>
      <w:r w:rsidRPr="0078369E">
        <w:rPr>
          <w:rStyle w:val="aff4"/>
          <w:rFonts w:eastAsia="Arial"/>
          <w:b w:val="0"/>
          <w:bCs w:val="0"/>
          <w:sz w:val="28"/>
          <w:szCs w:val="28"/>
        </w:rPr>
        <w:t>2.1</w:t>
      </w:r>
      <w:r w:rsidRPr="0078369E">
        <w:rPr>
          <w:sz w:val="28"/>
          <w:szCs w:val="28"/>
        </w:rPr>
        <w:t xml:space="preserve"> Правила разработаны на основании следующих документов и источников:</w:t>
      </w:r>
    </w:p>
    <w:p w14:paraId="2D9D95F5" w14:textId="77777777" w:rsidR="00A025FA" w:rsidRPr="0078369E" w:rsidRDefault="00A025FA" w:rsidP="00A025FA">
      <w:pPr>
        <w:pStyle w:val="pt-2"/>
        <w:rPr>
          <w:sz w:val="28"/>
          <w:szCs w:val="28"/>
        </w:rPr>
      </w:pPr>
      <w:r w:rsidRPr="0078369E">
        <w:rPr>
          <w:rStyle w:val="aff4"/>
          <w:rFonts w:eastAsia="Arial"/>
          <w:b w:val="0"/>
          <w:bCs w:val="0"/>
          <w:sz w:val="28"/>
          <w:szCs w:val="28"/>
        </w:rPr>
        <w:t>2.1.1</w:t>
      </w:r>
      <w:r w:rsidRPr="0078369E">
        <w:rPr>
          <w:sz w:val="28"/>
          <w:szCs w:val="28"/>
        </w:rPr>
        <w:t xml:space="preserve"> Трудовой кодекс Российской Федерации от 30.12.2001 № 197-ФЗ.</w:t>
      </w:r>
    </w:p>
    <w:p w14:paraId="118EADF3" w14:textId="77777777" w:rsidR="00A025FA" w:rsidRPr="0078369E" w:rsidRDefault="00A025FA" w:rsidP="00A025FA">
      <w:pPr>
        <w:pStyle w:val="pt-2"/>
        <w:rPr>
          <w:sz w:val="28"/>
          <w:szCs w:val="28"/>
        </w:rPr>
      </w:pPr>
      <w:r w:rsidRPr="0078369E">
        <w:rPr>
          <w:rStyle w:val="aff4"/>
          <w:rFonts w:eastAsia="Arial"/>
          <w:b w:val="0"/>
          <w:bCs w:val="0"/>
          <w:sz w:val="28"/>
          <w:szCs w:val="28"/>
        </w:rPr>
        <w:t>2.1.2</w:t>
      </w:r>
      <w:r w:rsidRPr="0078369E">
        <w:rPr>
          <w:sz w:val="28"/>
          <w:szCs w:val="28"/>
        </w:rPr>
        <w:t xml:space="preserve"> Федеральный закон от 28.12.2013 № 426-ФЗ «О специальной оценке условий труда».</w:t>
      </w:r>
    </w:p>
    <w:p w14:paraId="29B403DE" w14:textId="77777777" w:rsidR="00A025FA" w:rsidRPr="0078369E" w:rsidRDefault="00A025FA" w:rsidP="00A025FA">
      <w:pPr>
        <w:pStyle w:val="pt-2"/>
        <w:rPr>
          <w:sz w:val="28"/>
          <w:szCs w:val="28"/>
        </w:rPr>
      </w:pPr>
      <w:r w:rsidRPr="0078369E">
        <w:rPr>
          <w:rStyle w:val="aff4"/>
          <w:rFonts w:eastAsia="Arial"/>
          <w:b w:val="0"/>
          <w:bCs w:val="0"/>
          <w:sz w:val="28"/>
          <w:szCs w:val="28"/>
        </w:rPr>
        <w:t>2.1.3</w:t>
      </w:r>
      <w:r w:rsidRPr="0078369E">
        <w:rPr>
          <w:sz w:val="28"/>
          <w:szCs w:val="28"/>
        </w:rPr>
        <w:t xml:space="preserve"> Приказ Минтруда России от 29.10.2021 № 774н «Об утверждении общих требований к организации безопасного рабочего места».</w:t>
      </w:r>
    </w:p>
    <w:p w14:paraId="7A052526" w14:textId="77777777" w:rsidR="00A025FA" w:rsidRPr="0078369E" w:rsidRDefault="00A025FA" w:rsidP="00A025FA">
      <w:pPr>
        <w:pStyle w:val="pt-2"/>
        <w:rPr>
          <w:sz w:val="28"/>
          <w:szCs w:val="28"/>
        </w:rPr>
      </w:pPr>
      <w:r w:rsidRPr="0078369E">
        <w:rPr>
          <w:rStyle w:val="aff4"/>
          <w:rFonts w:eastAsia="Arial"/>
          <w:b w:val="0"/>
          <w:bCs w:val="0"/>
          <w:sz w:val="28"/>
          <w:szCs w:val="28"/>
        </w:rPr>
        <w:t>2.1.4</w:t>
      </w:r>
      <w:r w:rsidRPr="0078369E">
        <w:rPr>
          <w:sz w:val="28"/>
          <w:szCs w:val="28"/>
        </w:rPr>
        <w:t xml:space="preserve"> Правила противопожарного режима в Российской Федерации (утв. постановлением Правительства РФ от 16.09.2020 № 1479).</w:t>
      </w:r>
    </w:p>
    <w:p w14:paraId="326F2A47" w14:textId="77777777" w:rsidR="00A025FA" w:rsidRPr="0078369E" w:rsidRDefault="00A025FA" w:rsidP="00A025FA">
      <w:pPr>
        <w:pStyle w:val="pt-2"/>
        <w:rPr>
          <w:sz w:val="28"/>
          <w:szCs w:val="28"/>
        </w:rPr>
      </w:pPr>
      <w:r w:rsidRPr="0078369E">
        <w:rPr>
          <w:rStyle w:val="aff4"/>
          <w:rFonts w:eastAsia="Arial"/>
          <w:b w:val="0"/>
          <w:bCs w:val="0"/>
          <w:sz w:val="28"/>
          <w:szCs w:val="28"/>
        </w:rPr>
        <w:t>2.1.5</w:t>
      </w:r>
      <w:r w:rsidRPr="0078369E">
        <w:rPr>
          <w:sz w:val="28"/>
          <w:szCs w:val="28"/>
        </w:rPr>
        <w:t xml:space="preserve"> 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14:paraId="6DB5A8DA" w14:textId="77777777" w:rsidR="00A025FA" w:rsidRPr="0078369E" w:rsidRDefault="00A025FA" w:rsidP="00A025FA">
      <w:pPr>
        <w:pStyle w:val="pt-2"/>
        <w:rPr>
          <w:sz w:val="28"/>
          <w:szCs w:val="28"/>
        </w:rPr>
      </w:pPr>
      <w:r w:rsidRPr="0078369E">
        <w:rPr>
          <w:rStyle w:val="aff4"/>
          <w:rFonts w:eastAsia="Arial"/>
          <w:b w:val="0"/>
          <w:bCs w:val="0"/>
          <w:sz w:val="28"/>
          <w:szCs w:val="28"/>
        </w:rPr>
        <w:t>2.1.6</w:t>
      </w:r>
      <w:r w:rsidRPr="0078369E">
        <w:rPr>
          <w:sz w:val="28"/>
          <w:szCs w:val="28"/>
        </w:rPr>
        <w:t xml:space="preserve"> СП 2.2.3670-20 «Санитарно-эпидемиологические требования к условиям труда».</w:t>
      </w:r>
    </w:p>
    <w:p w14:paraId="3613F6B0" w14:textId="5842DE75" w:rsidR="001A206B" w:rsidRPr="0078369E" w:rsidRDefault="00A025FA" w:rsidP="00A025FA">
      <w:pPr>
        <w:pStyle w:val="pt-2"/>
        <w:rPr>
          <w:sz w:val="28"/>
          <w:szCs w:val="28"/>
        </w:rPr>
      </w:pPr>
      <w:r w:rsidRPr="0078369E">
        <w:rPr>
          <w:rStyle w:val="aff4"/>
          <w:rFonts w:eastAsia="Arial"/>
          <w:b w:val="0"/>
          <w:bCs w:val="0"/>
          <w:sz w:val="28"/>
          <w:szCs w:val="28"/>
        </w:rPr>
        <w:t>2.1.7</w:t>
      </w:r>
      <w:r w:rsidRPr="0078369E">
        <w:rPr>
          <w:sz w:val="28"/>
          <w:szCs w:val="28"/>
        </w:rPr>
        <w:t xml:space="preserve"> Приказ Минздрава России от 28.01.2021 № 29н «Об утверждении Порядка проведения обязательных предварительных и периодических медицинских осмотров работников».</w:t>
      </w:r>
    </w:p>
    <w:p w14:paraId="36EB8BCA" w14:textId="77777777" w:rsidR="001A206B" w:rsidRPr="0078369E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 w:rsidRPr="0078369E"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7CB93DE2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 xml:space="preserve">3.1. К выполнению конкурсного задания по компетенции «Технологии искусственного интеллекта для автоматизации складских логистических процессов» допускаются участники Чемпионата, прошедшие вводный инструктаж </w:t>
      </w:r>
      <w:r w:rsidRPr="0078369E">
        <w:rPr>
          <w:color w:val="0F1115"/>
          <w:sz w:val="28"/>
          <w:szCs w:val="28"/>
        </w:rPr>
        <w:lastRenderedPageBreak/>
        <w:t>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производстве), 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 w14:paraId="6987FF49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3.2. Участник Чемпионата обязан:</w:t>
      </w:r>
    </w:p>
    <w:p w14:paraId="21597AD9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3.2.1. Выполнять только ту работу, которая определена его ролью на Чемпионате.</w:t>
      </w:r>
    </w:p>
    <w:p w14:paraId="00CA9CD2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3.2.2. Правильно применять средства индивидуальной и коллективной защиты.</w:t>
      </w:r>
    </w:p>
    <w:p w14:paraId="77EECA6D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3.2.3. Соблюдать требования охраны труда.</w:t>
      </w:r>
    </w:p>
    <w:p w14:paraId="1ED8A2E6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3.2.4.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77EE14C3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3.2.5. Применять безопасные методы и приёмы выполнения работ и оказания первой помощи, инструктаж по охране труда.</w:t>
      </w:r>
    </w:p>
    <w:p w14:paraId="039F7A6C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3.3. При выполнении работ на участника Чемпионата возможны воздействия следующих опасных и вредных производственных факторов:</w:t>
      </w:r>
    </w:p>
    <w:p w14:paraId="18284532" w14:textId="77777777" w:rsidR="0078369E" w:rsidRPr="0078369E" w:rsidRDefault="0078369E" w:rsidP="0078369E">
      <w:pPr>
        <w:pStyle w:val="ds-markdown-paragraph"/>
        <w:numPr>
          <w:ilvl w:val="0"/>
          <w:numId w:val="20"/>
        </w:numPr>
        <w:shd w:val="clear" w:color="auto" w:fill="FFFFFF"/>
        <w:spacing w:after="0" w:afterAutospacing="0"/>
        <w:ind w:left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поражение электрическим током при работе с компьютерным оборудованием;</w:t>
      </w:r>
    </w:p>
    <w:p w14:paraId="5BF35F56" w14:textId="77777777" w:rsidR="0078369E" w:rsidRPr="0078369E" w:rsidRDefault="0078369E" w:rsidP="0078369E">
      <w:pPr>
        <w:pStyle w:val="ds-markdown-paragraph"/>
        <w:numPr>
          <w:ilvl w:val="0"/>
          <w:numId w:val="20"/>
        </w:numPr>
        <w:shd w:val="clear" w:color="auto" w:fill="FFFFFF"/>
        <w:spacing w:after="0" w:afterAutospacing="0"/>
        <w:ind w:left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повышенная или пониженная температура воздуха рабочей зоны;</w:t>
      </w:r>
    </w:p>
    <w:p w14:paraId="229D4DB8" w14:textId="77777777" w:rsidR="0078369E" w:rsidRPr="0078369E" w:rsidRDefault="0078369E" w:rsidP="0078369E">
      <w:pPr>
        <w:pStyle w:val="ds-markdown-paragraph"/>
        <w:numPr>
          <w:ilvl w:val="0"/>
          <w:numId w:val="20"/>
        </w:numPr>
        <w:shd w:val="clear" w:color="auto" w:fill="FFFFFF"/>
        <w:spacing w:after="0" w:afterAutospacing="0"/>
        <w:ind w:left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недостаточная освещенность рабочей зоны;</w:t>
      </w:r>
    </w:p>
    <w:p w14:paraId="07BB5FC4" w14:textId="77777777" w:rsidR="0078369E" w:rsidRPr="0078369E" w:rsidRDefault="0078369E" w:rsidP="0078369E">
      <w:pPr>
        <w:pStyle w:val="ds-markdown-paragraph"/>
        <w:numPr>
          <w:ilvl w:val="0"/>
          <w:numId w:val="20"/>
        </w:numPr>
        <w:shd w:val="clear" w:color="auto" w:fill="FFFFFF"/>
        <w:spacing w:after="0" w:afterAutospacing="0"/>
        <w:ind w:left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повышенная яркость света от экранов мониторов;</w:t>
      </w:r>
    </w:p>
    <w:p w14:paraId="3A55A677" w14:textId="77777777" w:rsidR="0078369E" w:rsidRPr="0078369E" w:rsidRDefault="0078369E" w:rsidP="0078369E">
      <w:pPr>
        <w:pStyle w:val="ds-markdown-paragraph"/>
        <w:numPr>
          <w:ilvl w:val="0"/>
          <w:numId w:val="20"/>
        </w:numPr>
        <w:shd w:val="clear" w:color="auto" w:fill="FFFFFF"/>
        <w:spacing w:after="0" w:afterAutospacing="0"/>
        <w:ind w:left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физические и нервно-психические перегрузки при длительной работе за компьютером;</w:t>
      </w:r>
    </w:p>
    <w:p w14:paraId="02DFE8EB" w14:textId="77777777" w:rsidR="0078369E" w:rsidRPr="0078369E" w:rsidRDefault="0078369E" w:rsidP="0078369E">
      <w:pPr>
        <w:pStyle w:val="ds-markdown-paragraph"/>
        <w:numPr>
          <w:ilvl w:val="0"/>
          <w:numId w:val="20"/>
        </w:numPr>
        <w:shd w:val="clear" w:color="auto" w:fill="FFFFFF"/>
        <w:spacing w:after="0" w:afterAutospacing="0"/>
        <w:ind w:left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статическое электричество.</w:t>
      </w:r>
    </w:p>
    <w:p w14:paraId="62F72FFF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3.4. Все участники Чемпионата (эксперты и конкурсанты) должны находиться на площадке в одежде, не стесняющей движений, и закрытой обуви. При необходимости использовать средства индивидуальной защиты в соответствии с регламентом площадки.</w:t>
      </w:r>
    </w:p>
    <w:p w14:paraId="3FF9456C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3.5.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14:paraId="58E90D69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3.6. Конкурсные работы должны проводиться в соответствии с технической документацией задания Чемпионата.</w:t>
      </w:r>
    </w:p>
    <w:p w14:paraId="7FB4526D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3.7.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</w:t>
      </w:r>
    </w:p>
    <w:p w14:paraId="43CB2545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lastRenderedPageBreak/>
        <w:t>3.8. В случаях травмирования или недомогания необходимо прекратить работу, известить об этом экспертов и обратиться в медицинское учреждение.</w:t>
      </w:r>
    </w:p>
    <w:p w14:paraId="6361A3B4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3.9. Лица, не соблюдающие настоящие Правила, привлекаются к ответственности согласно действующему законодательству.</w:t>
      </w:r>
    </w:p>
    <w:p w14:paraId="33D20FDA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3.10.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1CB6E169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rStyle w:val="aff4"/>
          <w:rFonts w:eastAsia="Arial"/>
          <w:color w:val="0F1115"/>
          <w:sz w:val="28"/>
          <w:szCs w:val="28"/>
        </w:rPr>
        <w:t>4. Требования охраны труда перед началом работы</w:t>
      </w:r>
    </w:p>
    <w:p w14:paraId="2EF22A00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4.1. Перед началом выполнения работ конкурсант обязан:</w:t>
      </w:r>
    </w:p>
    <w:p w14:paraId="1B4205F6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4.1.1. Пройти инструктаж по охране труда на рабочем месте и расписаться в протоколе о его прохождении.</w:t>
      </w:r>
    </w:p>
    <w:p w14:paraId="4EEB7E8A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4.1.2. Ознакомиться с инструкцией по охране труда, конкурсным заданием и требованиями безопасности при работе с оборудованием.</w:t>
      </w:r>
    </w:p>
    <w:p w14:paraId="3B625B9C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4.1.3. Осмотреть рабочее место и убедиться в его соответствии требованиям безопасности:</w:t>
      </w:r>
    </w:p>
    <w:p w14:paraId="47614397" w14:textId="77777777" w:rsidR="0078369E" w:rsidRPr="0078369E" w:rsidRDefault="0078369E" w:rsidP="0078369E">
      <w:pPr>
        <w:pStyle w:val="ds-markdown-paragraph"/>
        <w:numPr>
          <w:ilvl w:val="0"/>
          <w:numId w:val="21"/>
        </w:numPr>
        <w:shd w:val="clear" w:color="auto" w:fill="FFFFFF"/>
        <w:spacing w:after="0" w:afterAutospacing="0"/>
        <w:ind w:left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отсутствие посторонних предметов на рабочем столе;</w:t>
      </w:r>
    </w:p>
    <w:p w14:paraId="796AE27A" w14:textId="77777777" w:rsidR="0078369E" w:rsidRPr="0078369E" w:rsidRDefault="0078369E" w:rsidP="0078369E">
      <w:pPr>
        <w:pStyle w:val="ds-markdown-paragraph"/>
        <w:numPr>
          <w:ilvl w:val="0"/>
          <w:numId w:val="21"/>
        </w:numPr>
        <w:shd w:val="clear" w:color="auto" w:fill="FFFFFF"/>
        <w:spacing w:after="0" w:afterAutospacing="0"/>
        <w:ind w:left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исправность компьютерного стола и кресла;</w:t>
      </w:r>
    </w:p>
    <w:p w14:paraId="147F4E5F" w14:textId="77777777" w:rsidR="0078369E" w:rsidRPr="0078369E" w:rsidRDefault="0078369E" w:rsidP="0078369E">
      <w:pPr>
        <w:pStyle w:val="ds-markdown-paragraph"/>
        <w:numPr>
          <w:ilvl w:val="0"/>
          <w:numId w:val="21"/>
        </w:numPr>
        <w:shd w:val="clear" w:color="auto" w:fill="FFFFFF"/>
        <w:spacing w:after="0" w:afterAutospacing="0"/>
        <w:ind w:left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надежность крепления монитора;</w:t>
      </w:r>
    </w:p>
    <w:p w14:paraId="72EE434A" w14:textId="77777777" w:rsidR="0078369E" w:rsidRPr="0078369E" w:rsidRDefault="0078369E" w:rsidP="0078369E">
      <w:pPr>
        <w:pStyle w:val="ds-markdown-paragraph"/>
        <w:numPr>
          <w:ilvl w:val="0"/>
          <w:numId w:val="21"/>
        </w:numPr>
        <w:shd w:val="clear" w:color="auto" w:fill="FFFFFF"/>
        <w:spacing w:after="0" w:afterAutospacing="0"/>
        <w:ind w:left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отсутствие видимых повреждений электропроводки и розеток.</w:t>
      </w:r>
    </w:p>
    <w:p w14:paraId="3998513D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4.1.4. Проверить исправность компьютерного оборудования:</w:t>
      </w:r>
    </w:p>
    <w:p w14:paraId="2371659B" w14:textId="77777777" w:rsidR="0078369E" w:rsidRPr="0078369E" w:rsidRDefault="0078369E" w:rsidP="0078369E">
      <w:pPr>
        <w:pStyle w:val="ds-markdown-paragraph"/>
        <w:numPr>
          <w:ilvl w:val="0"/>
          <w:numId w:val="22"/>
        </w:numPr>
        <w:shd w:val="clear" w:color="auto" w:fill="FFFFFF"/>
        <w:spacing w:after="0" w:afterAutospacing="0"/>
        <w:ind w:left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системного блока;</w:t>
      </w:r>
    </w:p>
    <w:p w14:paraId="5053B9FC" w14:textId="77777777" w:rsidR="0078369E" w:rsidRPr="0078369E" w:rsidRDefault="0078369E" w:rsidP="0078369E">
      <w:pPr>
        <w:pStyle w:val="ds-markdown-paragraph"/>
        <w:numPr>
          <w:ilvl w:val="0"/>
          <w:numId w:val="22"/>
        </w:numPr>
        <w:shd w:val="clear" w:color="auto" w:fill="FFFFFF"/>
        <w:spacing w:after="0" w:afterAutospacing="0"/>
        <w:ind w:left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монитора;</w:t>
      </w:r>
    </w:p>
    <w:p w14:paraId="3712C7BF" w14:textId="77777777" w:rsidR="0078369E" w:rsidRPr="0078369E" w:rsidRDefault="0078369E" w:rsidP="0078369E">
      <w:pPr>
        <w:pStyle w:val="ds-markdown-paragraph"/>
        <w:numPr>
          <w:ilvl w:val="0"/>
          <w:numId w:val="22"/>
        </w:numPr>
        <w:shd w:val="clear" w:color="auto" w:fill="FFFFFF"/>
        <w:spacing w:after="0" w:afterAutospacing="0"/>
        <w:ind w:left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клавиатуры и мыши;</w:t>
      </w:r>
    </w:p>
    <w:p w14:paraId="6685C400" w14:textId="77777777" w:rsidR="0078369E" w:rsidRPr="0078369E" w:rsidRDefault="0078369E" w:rsidP="0078369E">
      <w:pPr>
        <w:pStyle w:val="ds-markdown-paragraph"/>
        <w:numPr>
          <w:ilvl w:val="0"/>
          <w:numId w:val="22"/>
        </w:numPr>
        <w:shd w:val="clear" w:color="auto" w:fill="FFFFFF"/>
        <w:spacing w:after="0" w:afterAutospacing="0"/>
        <w:ind w:left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источника бесперебойного питания;</w:t>
      </w:r>
    </w:p>
    <w:p w14:paraId="34BD1722" w14:textId="77777777" w:rsidR="0078369E" w:rsidRPr="0078369E" w:rsidRDefault="0078369E" w:rsidP="0078369E">
      <w:pPr>
        <w:pStyle w:val="ds-markdown-paragraph"/>
        <w:numPr>
          <w:ilvl w:val="0"/>
          <w:numId w:val="22"/>
        </w:numPr>
        <w:shd w:val="clear" w:color="auto" w:fill="FFFFFF"/>
        <w:spacing w:after="0" w:afterAutospacing="0"/>
        <w:ind w:left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сетевого фильтра.</w:t>
      </w:r>
    </w:p>
    <w:p w14:paraId="552D32BD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4.1.5. Проверить работоспособность программного обеспечения:</w:t>
      </w:r>
    </w:p>
    <w:p w14:paraId="42007020" w14:textId="77777777" w:rsidR="0078369E" w:rsidRPr="0078369E" w:rsidRDefault="0078369E" w:rsidP="0078369E">
      <w:pPr>
        <w:pStyle w:val="ds-markdown-paragraph"/>
        <w:numPr>
          <w:ilvl w:val="0"/>
          <w:numId w:val="23"/>
        </w:numPr>
        <w:shd w:val="clear" w:color="auto" w:fill="FFFFFF"/>
        <w:spacing w:after="0" w:afterAutospacing="0"/>
        <w:ind w:left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операционной системы;</w:t>
      </w:r>
    </w:p>
    <w:p w14:paraId="25DA51F2" w14:textId="77777777" w:rsidR="0078369E" w:rsidRPr="0078369E" w:rsidRDefault="0078369E" w:rsidP="0078369E">
      <w:pPr>
        <w:pStyle w:val="ds-markdown-paragraph"/>
        <w:numPr>
          <w:ilvl w:val="0"/>
          <w:numId w:val="23"/>
        </w:numPr>
        <w:shd w:val="clear" w:color="auto" w:fill="FFFFFF"/>
        <w:spacing w:after="0" w:afterAutospacing="0"/>
        <w:ind w:left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 xml:space="preserve">локальных языковых моделей (например, </w:t>
      </w:r>
      <w:proofErr w:type="spellStart"/>
      <w:r w:rsidRPr="0078369E">
        <w:rPr>
          <w:color w:val="0F1115"/>
          <w:sz w:val="28"/>
          <w:szCs w:val="28"/>
        </w:rPr>
        <w:t>Ollama</w:t>
      </w:r>
      <w:proofErr w:type="spellEnd"/>
      <w:r w:rsidRPr="0078369E">
        <w:rPr>
          <w:color w:val="0F1115"/>
          <w:sz w:val="28"/>
          <w:szCs w:val="28"/>
        </w:rPr>
        <w:t xml:space="preserve"> или аналог) и интерфейсов для работы с ними;</w:t>
      </w:r>
    </w:p>
    <w:p w14:paraId="43866DFB" w14:textId="77777777" w:rsidR="0078369E" w:rsidRPr="0078369E" w:rsidRDefault="0078369E" w:rsidP="0078369E">
      <w:pPr>
        <w:pStyle w:val="ds-markdown-paragraph"/>
        <w:numPr>
          <w:ilvl w:val="0"/>
          <w:numId w:val="23"/>
        </w:numPr>
        <w:shd w:val="clear" w:color="auto" w:fill="FFFFFF"/>
        <w:spacing w:after="0" w:afterAutospacing="0"/>
        <w:ind w:left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мультимодальных моделей для распознавания текста на изображениях (при наличии);</w:t>
      </w:r>
    </w:p>
    <w:p w14:paraId="17361173" w14:textId="77777777" w:rsidR="0078369E" w:rsidRPr="0078369E" w:rsidRDefault="0078369E" w:rsidP="0078369E">
      <w:pPr>
        <w:pStyle w:val="ds-markdown-paragraph"/>
        <w:numPr>
          <w:ilvl w:val="0"/>
          <w:numId w:val="23"/>
        </w:numPr>
        <w:shd w:val="clear" w:color="auto" w:fill="FFFFFF"/>
        <w:spacing w:after="0" w:afterAutospacing="0"/>
        <w:ind w:left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офисных приложений (текстовый редактор, электронные таблицы, программа для презентаций);</w:t>
      </w:r>
    </w:p>
    <w:p w14:paraId="10482566" w14:textId="77777777" w:rsidR="0078369E" w:rsidRPr="0078369E" w:rsidRDefault="0078369E" w:rsidP="0078369E">
      <w:pPr>
        <w:pStyle w:val="ds-markdown-paragraph"/>
        <w:numPr>
          <w:ilvl w:val="0"/>
          <w:numId w:val="23"/>
        </w:numPr>
        <w:shd w:val="clear" w:color="auto" w:fill="FFFFFF"/>
        <w:spacing w:after="0" w:afterAutospacing="0"/>
        <w:ind w:left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при необходимости – доступа к разрешенным сетевым ресурсам (согласно регламенту).</w:t>
      </w:r>
    </w:p>
    <w:p w14:paraId="3ACF6B82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lastRenderedPageBreak/>
        <w:t>4.1.6. Убедиться в наличии свободных проходов на площадке шириной не менее 1 метра.</w:t>
      </w:r>
    </w:p>
    <w:p w14:paraId="425C2F92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4.1.7. Проверить наличие и доступность средств пожаротушения (огнетушители), аптечки первой помощи.</w:t>
      </w:r>
    </w:p>
    <w:p w14:paraId="6599C99B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4.1.8. Ознакомиться с расположением путей эвакуации и запасных выходов.</w:t>
      </w:r>
    </w:p>
    <w:p w14:paraId="57D829C8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4.2. Конкурсант не должен приступать к работе при следующих нарушениях требований безопасности:</w:t>
      </w:r>
    </w:p>
    <w:p w14:paraId="1AC7BBC5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4.2.1. Отсутствие или неисправность заземления электрооборудования.</w:t>
      </w:r>
    </w:p>
    <w:p w14:paraId="7B7B2D6F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4.2.2. Видимые повреждения корпусов системного блока, монитора, периферийных устройств.</w:t>
      </w:r>
    </w:p>
    <w:p w14:paraId="3F8AF65B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4.2.3. Наличие оголенных проводов, поврежденных розеток и электрических соединений.</w:t>
      </w:r>
    </w:p>
    <w:p w14:paraId="5119E4CA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4.2.4. Неустойчивость компьютерного стола или кресла.</w:t>
      </w:r>
    </w:p>
    <w:p w14:paraId="696AEA27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4.2.5. Неисправность источника бесперебойного питания.</w:t>
      </w:r>
    </w:p>
    <w:p w14:paraId="45A5D307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4.2.6. Загромождение рабочего места и проходов посторонними предметами.</w:t>
      </w:r>
    </w:p>
    <w:p w14:paraId="059D8CDD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4.2.7. Отсутствие или недоступность средств пожаротушения и аптечки первой помощи.</w:t>
      </w:r>
    </w:p>
    <w:p w14:paraId="08319B2F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4.3.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721B0395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rStyle w:val="aff4"/>
          <w:rFonts w:eastAsia="Arial"/>
          <w:color w:val="0F1115"/>
          <w:sz w:val="28"/>
          <w:szCs w:val="28"/>
        </w:rPr>
        <w:t>5. Требования охраны труда во время выполнения работ</w:t>
      </w:r>
    </w:p>
    <w:p w14:paraId="11655D19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5.1.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78B14632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5.2. При работе с компьютерным оборудованием:</w:t>
      </w:r>
    </w:p>
    <w:p w14:paraId="43DEDC42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5.2.1. Расстояние от глаз до экрана монитора должно составлять 50–70 см.</w:t>
      </w:r>
    </w:p>
    <w:p w14:paraId="57B49FA0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5.2.2. Монитор должен быть расположен на уровне глаз или чуть ниже.</w:t>
      </w:r>
    </w:p>
    <w:p w14:paraId="475C9A30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5.2.3. Не прикасаться к задней панели системного блока, монитора и другого оборудования во время их работы.</w:t>
      </w:r>
    </w:p>
    <w:p w14:paraId="4693EDD7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5.2.4. Не допускать попадания жидкости на клавиатуру, системный блок и другие устройства.</w:t>
      </w:r>
    </w:p>
    <w:p w14:paraId="3418391B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lastRenderedPageBreak/>
        <w:t>5.2.5. Не разбирать и не ремонтировать самостоятельно компьютерное оборудование.</w:t>
      </w:r>
    </w:p>
    <w:p w14:paraId="20539F25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5.2.6. Не подключать и не отключать кабели и периферийные устройства при включенном питании.</w:t>
      </w:r>
    </w:p>
    <w:p w14:paraId="430D1C38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5.3. При работе с электрооборудованием (общее):</w:t>
      </w:r>
    </w:p>
    <w:p w14:paraId="690058A6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5.3.1. Не пользоваться оборудованием с поврежденными проводами или корпусами.</w:t>
      </w:r>
    </w:p>
    <w:p w14:paraId="4D55BD02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5.3.2. Не тянуть за провода при отключении оборудования от сети.</w:t>
      </w:r>
    </w:p>
    <w:p w14:paraId="6D40D45C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5.3.3. Не перегружать сетевые фильтры и удлинители.</w:t>
      </w:r>
    </w:p>
    <w:p w14:paraId="6B1FB712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5.3.4. Не наступать на провода, не допускать их перегибов и повреждений.</w:t>
      </w:r>
    </w:p>
    <w:p w14:paraId="3ABF0BE0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5.3.5. При обнаружении запаха гари, дыма, искрения немедленно сообщить эксперту и отключить оборудование.</w:t>
      </w:r>
    </w:p>
    <w:p w14:paraId="4E375E3A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5.4. Общие требования безопасности:</w:t>
      </w:r>
    </w:p>
    <w:p w14:paraId="3D26A658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5.4.1. Содержать рабочее место в чистоте и порядке.</w:t>
      </w:r>
    </w:p>
    <w:p w14:paraId="0EC85E8E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5.4.2. Не загромождать проходы и пути эвакуации.</w:t>
      </w:r>
    </w:p>
    <w:p w14:paraId="37E0263C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5.4.3. Не бегать по конкурсной площадке, передвигаться спокойно, соблюдать осторожность.</w:t>
      </w:r>
    </w:p>
    <w:p w14:paraId="2D278B90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5.4.4. Быть внимательным, не отвлекаться на посторонние разговоры, следить за действиями других участников.</w:t>
      </w:r>
    </w:p>
    <w:p w14:paraId="6121DCE4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5.4.5. Не использовать запрещенные личные устройства (телефоны, ноутбуки, флешки, наушники) во время выполнения задания.</w:t>
      </w:r>
    </w:p>
    <w:p w14:paraId="6B23FEE7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5.4.6. Соблюдать регламентированные перерывы для отдыха и питания, выполнять гимнастику для глаз и разминку для спины.</w:t>
      </w:r>
    </w:p>
    <w:p w14:paraId="5EF6C938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5.4.7. Не принимать пищу и напитки непосредственно на рабочем месте с оборудованием; для этого предусмотрены специальные зоны.</w:t>
      </w:r>
    </w:p>
    <w:p w14:paraId="3C92595D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rStyle w:val="aff4"/>
          <w:rFonts w:eastAsia="Arial"/>
          <w:color w:val="0F1115"/>
          <w:sz w:val="28"/>
          <w:szCs w:val="28"/>
        </w:rPr>
        <w:t>6. Требования охраны труда в аварийных ситуациях</w:t>
      </w:r>
    </w:p>
    <w:p w14:paraId="557B0D77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6.1. При возникновении аварий и ситуаций, которые могут привести к авариям и несчастным случаям, необходимо:</w:t>
      </w:r>
    </w:p>
    <w:p w14:paraId="6CC06F69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6.1.1. Немедленно прекратить работы и известить главного эксперта.</w:t>
      </w:r>
    </w:p>
    <w:p w14:paraId="2D7EFF8A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6.1.2.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C1E164A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lastRenderedPageBreak/>
        <w:t>6.2. При обнаружении в процессе работы возгораний необходимо:</w:t>
      </w:r>
    </w:p>
    <w:p w14:paraId="294A07D3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6.2.1. Немедленно отключить электрооборудование от сети питания.</w:t>
      </w:r>
    </w:p>
    <w:p w14:paraId="181AF5B5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6.2.2. Сообщить о возгорании главному эксперту или другому ответственному лицу.</w:t>
      </w:r>
    </w:p>
    <w:p w14:paraId="5D50E23D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6.2.3. Эвакуироваться из помещения согласно плану эвакуации.</w:t>
      </w:r>
    </w:p>
    <w:p w14:paraId="030434ED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6.2.4. При возможности приступить к тушению очага возгорания углекислотным или порошковым огнетушителем.</w:t>
      </w:r>
    </w:p>
    <w:p w14:paraId="536F17C0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6.2.5. Горящие части электроустановок и электропроводку, находящиеся под напряжением, тушить только углекислотным или порошковым огнетушителем. Не использовать воду!</w:t>
      </w:r>
    </w:p>
    <w:p w14:paraId="67EF0EAC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6.2.6. При невозможности ликвидировать возгорание вызвать пожарную охрану по телефону 101 или 112.</w:t>
      </w:r>
    </w:p>
    <w:p w14:paraId="5912B8DF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6.3. При несчастном случае (травма, ухудшение самочувствия) необходимо:</w:t>
      </w:r>
    </w:p>
    <w:p w14:paraId="3E4B1B6D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6.3.1. Оказать пострадавшему первую помощь.</w:t>
      </w:r>
    </w:p>
    <w:p w14:paraId="62680B53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6.3.2. При необходимости вызвать скорую медицинскую помощь по телефону 103 или 112.</w:t>
      </w:r>
    </w:p>
    <w:p w14:paraId="4C874A1D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6.3.3. Сообщить о происшествии главному эксперту.</w:t>
      </w:r>
    </w:p>
    <w:p w14:paraId="7D332801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6.3.4. Сохранить обстановку на месте происшествия до прибытия комиссии по расследованию (если это не угрожает жизни и здоровью людей).</w:t>
      </w:r>
    </w:p>
    <w:p w14:paraId="2E9296AA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6.4. При поражении электрическим током:</w:t>
      </w:r>
    </w:p>
    <w:p w14:paraId="48AACB9A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6.4.1. Немедленно отключить источник электропитания.</w:t>
      </w:r>
    </w:p>
    <w:p w14:paraId="5B51B699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6.4.2. Освободить пострадавшего от действия электрического тока, используя изолирующие предметы (сухая деревянная палка, резиновые перчатки).</w:t>
      </w:r>
    </w:p>
    <w:p w14:paraId="68D6FBBF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6.4.3. Нельзя прикасаться к пострадавшему голыми руками, пока он находится под воздействием тока!</w:t>
      </w:r>
    </w:p>
    <w:p w14:paraId="1A84CB5F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6.4.4. Вызвать скорую медицинскую помощь.</w:t>
      </w:r>
    </w:p>
    <w:p w14:paraId="737AAE16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6.4.5. Оказать первую помощь: при отсутствии сознания и дыхания провести сердечно-легочную реанимацию.</w:t>
      </w:r>
    </w:p>
    <w:p w14:paraId="44757322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6.5. При резком ухудшении самочувствия (головокружение, тошнота, рези в глазах):</w:t>
      </w:r>
    </w:p>
    <w:p w14:paraId="68CEC3FA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6.5.1. Прекратить работу, сообщить эксперту.</w:t>
      </w:r>
    </w:p>
    <w:p w14:paraId="5F414BD9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lastRenderedPageBreak/>
        <w:t>6.5.2. Отойти от компьютера, проветрить помещение (при возможности).</w:t>
      </w:r>
    </w:p>
    <w:p w14:paraId="6707B19A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6.5.3. При необходимости обратиться к медицинскому работнику.</w:t>
      </w:r>
    </w:p>
    <w:p w14:paraId="2D353EC2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6.6. При обнаружении взрывоопасного или подозрительного предмета:</w:t>
      </w:r>
    </w:p>
    <w:p w14:paraId="6EB55BD6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6.6.1. Нельзя подходить к нему близко.</w:t>
      </w:r>
    </w:p>
    <w:p w14:paraId="3E9105E5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6.6.2. Необходимо предупредить о возможной опасности главного эксперта или других должностных лиц.</w:t>
      </w:r>
    </w:p>
    <w:p w14:paraId="5C9C046C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6.6.3. Не трогать, не перемещать, не разбирать подозрительный предмет.</w:t>
      </w:r>
    </w:p>
    <w:p w14:paraId="68628217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6.6.4. Эвакуироваться из помещения при получении соответствующего указания.</w:t>
      </w:r>
    </w:p>
    <w:p w14:paraId="2625AAE9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rStyle w:val="aff4"/>
          <w:rFonts w:eastAsia="Arial"/>
          <w:color w:val="0F1115"/>
          <w:sz w:val="28"/>
          <w:szCs w:val="28"/>
        </w:rPr>
        <w:t>7. Требования охраны труда по окончании работы</w:t>
      </w:r>
    </w:p>
    <w:p w14:paraId="0E1A7E78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7.1. После окончания работ каждый конкурсант обязан:</w:t>
      </w:r>
    </w:p>
    <w:p w14:paraId="2972828F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7.1.1. Сохранить результаты выполненной работы в соответствии с требованиями конкурсного задания.</w:t>
      </w:r>
    </w:p>
    <w:p w14:paraId="29076DEF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7.1.2. Корректно завершить работу всех программ и приложений, закрыть все окна.</w:t>
      </w:r>
    </w:p>
    <w:p w14:paraId="1D113654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7.1.3. Выключить монитор и системный блок в соответствии с установленными процедурами (через меню «Пуск» / завершение работы).</w:t>
      </w:r>
    </w:p>
    <w:p w14:paraId="385DF973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7.1.4. Отключить источники бесперебойного питания и сетевые фильтры.</w:t>
      </w:r>
    </w:p>
    <w:p w14:paraId="08378ED1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7.1.5. Убрать рабочее место: удалить мусор, привести в порядок стол и прилегающую территорию.</w:t>
      </w:r>
    </w:p>
    <w:p w14:paraId="566E99D4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7.1.6. Убедиться в отсутствии задымления, посторонних запахов, следов перегрева оборудования.</w:t>
      </w:r>
    </w:p>
    <w:p w14:paraId="6C1032CE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7.1.7. Проверить, что все электрооборудование отключено от сети (вилки вынуты из розеток).</w:t>
      </w:r>
    </w:p>
    <w:p w14:paraId="4479EC0B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7.1.8. Сообщить эксперту о замеченных неисправностях оборудования и нарушениях требований охраны труда.</w:t>
      </w:r>
    </w:p>
    <w:p w14:paraId="1461285B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7.1.9. Покинуть конкурсную площадку в организованном порядке, не создавая давки и столпотворения.</w:t>
      </w:r>
    </w:p>
    <w:p w14:paraId="6E55F409" w14:textId="77777777" w:rsidR="0078369E" w:rsidRPr="0078369E" w:rsidRDefault="0078369E" w:rsidP="0078369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78369E">
        <w:rPr>
          <w:color w:val="0F1115"/>
          <w:sz w:val="28"/>
          <w:szCs w:val="28"/>
        </w:rPr>
        <w:t>7.1.10. При обнаружении неисправности оборудования или нарушений требований безопасности по окончании работы доложить об этом техническому эксперту или главному эксперту.</w:t>
      </w:r>
    </w:p>
    <w:p w14:paraId="74103E89" w14:textId="489C4B1A" w:rsidR="001A206B" w:rsidRPr="0078369E" w:rsidRDefault="001A206B" w:rsidP="0078369E">
      <w:pPr>
        <w:pStyle w:val="ds-markdown-paragraph"/>
        <w:shd w:val="clear" w:color="auto" w:fill="FFFFFF"/>
        <w:spacing w:before="240" w:beforeAutospacing="0" w:after="240" w:afterAutospacing="0"/>
        <w:rPr>
          <w:sz w:val="28"/>
          <w:szCs w:val="28"/>
        </w:rPr>
      </w:pPr>
    </w:p>
    <w:sectPr w:rsidR="001A206B" w:rsidRPr="0078369E">
      <w:footerReference w:type="default" r:id="rId10"/>
      <w:footerReference w:type="first" r:id="rId11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8186A2" w14:textId="77777777" w:rsidR="005D4682" w:rsidRDefault="005D4682">
      <w:pPr>
        <w:spacing w:line="240" w:lineRule="auto"/>
      </w:pPr>
      <w:r>
        <w:separator/>
      </w:r>
    </w:p>
  </w:endnote>
  <w:endnote w:type="continuationSeparator" w:id="0">
    <w:p w14:paraId="62D0F2D4" w14:textId="77777777" w:rsidR="005D4682" w:rsidRDefault="005D468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Times New Roman"/>
    <w:panose1 w:val="020B0604020202020204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F29822" w14:textId="09E39B04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3D37FA">
      <w:rPr>
        <w:rFonts w:ascii="Calibri" w:hAnsi="Calibri"/>
        <w:noProof/>
        <w:color w:val="000000"/>
        <w:sz w:val="22"/>
        <w:szCs w:val="22"/>
      </w:rPr>
      <w:t>2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F4ADE3" w14:textId="77777777" w:rsidR="005D4682" w:rsidRDefault="005D4682">
      <w:pPr>
        <w:spacing w:line="240" w:lineRule="auto"/>
      </w:pPr>
      <w:r>
        <w:separator/>
      </w:r>
    </w:p>
  </w:footnote>
  <w:footnote w:type="continuationSeparator" w:id="0">
    <w:p w14:paraId="17270EA8" w14:textId="77777777" w:rsidR="005D4682" w:rsidRDefault="005D468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4C1147F"/>
    <w:multiLevelType w:val="multilevel"/>
    <w:tmpl w:val="20C0D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47B5469"/>
    <w:multiLevelType w:val="multilevel"/>
    <w:tmpl w:val="20441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5927CB"/>
    <w:multiLevelType w:val="multilevel"/>
    <w:tmpl w:val="A9325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0C9733D"/>
    <w:multiLevelType w:val="multilevel"/>
    <w:tmpl w:val="9C60A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70588F"/>
    <w:multiLevelType w:val="multilevel"/>
    <w:tmpl w:val="5FA6D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1B29E3"/>
    <w:multiLevelType w:val="multilevel"/>
    <w:tmpl w:val="64523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4C81D37"/>
    <w:multiLevelType w:val="hybridMultilevel"/>
    <w:tmpl w:val="1F5EDFF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3E243064"/>
    <w:multiLevelType w:val="hybridMultilevel"/>
    <w:tmpl w:val="5AD4C8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F5D0406"/>
    <w:multiLevelType w:val="multilevel"/>
    <w:tmpl w:val="29482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7" w15:restartNumberingAfterBreak="0">
    <w:nsid w:val="62C02D0B"/>
    <w:multiLevelType w:val="multilevel"/>
    <w:tmpl w:val="80604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6145F99"/>
    <w:multiLevelType w:val="multilevel"/>
    <w:tmpl w:val="7EFAB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0" w15:restartNumberingAfterBreak="0">
    <w:nsid w:val="72725E5D"/>
    <w:multiLevelType w:val="multilevel"/>
    <w:tmpl w:val="D1205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AB839CE"/>
    <w:multiLevelType w:val="multilevel"/>
    <w:tmpl w:val="B27CC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B831B6E"/>
    <w:multiLevelType w:val="hybridMultilevel"/>
    <w:tmpl w:val="FC5C17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90895715">
    <w:abstractNumId w:val="19"/>
  </w:num>
  <w:num w:numId="2" w16cid:durableId="637538163">
    <w:abstractNumId w:val="11"/>
  </w:num>
  <w:num w:numId="3" w16cid:durableId="997198435">
    <w:abstractNumId w:val="14"/>
  </w:num>
  <w:num w:numId="4" w16cid:durableId="634454930">
    <w:abstractNumId w:val="15"/>
  </w:num>
  <w:num w:numId="5" w16cid:durableId="1306396512">
    <w:abstractNumId w:val="16"/>
  </w:num>
  <w:num w:numId="6" w16cid:durableId="1407147276">
    <w:abstractNumId w:val="0"/>
  </w:num>
  <w:num w:numId="7" w16cid:durableId="2019308337">
    <w:abstractNumId w:val="2"/>
  </w:num>
  <w:num w:numId="8" w16cid:durableId="1180197990">
    <w:abstractNumId w:val="6"/>
  </w:num>
  <w:num w:numId="9" w16cid:durableId="675157203">
    <w:abstractNumId w:val="5"/>
  </w:num>
  <w:num w:numId="10" w16cid:durableId="1530754399">
    <w:abstractNumId w:val="4"/>
  </w:num>
  <w:num w:numId="11" w16cid:durableId="1408383490">
    <w:abstractNumId w:val="18"/>
  </w:num>
  <w:num w:numId="12" w16cid:durableId="802889991">
    <w:abstractNumId w:val="17"/>
  </w:num>
  <w:num w:numId="13" w16cid:durableId="106505610">
    <w:abstractNumId w:val="12"/>
  </w:num>
  <w:num w:numId="14" w16cid:durableId="1445803894">
    <w:abstractNumId w:val="22"/>
  </w:num>
  <w:num w:numId="15" w16cid:durableId="628125901">
    <w:abstractNumId w:val="10"/>
  </w:num>
  <w:num w:numId="16" w16cid:durableId="272828637">
    <w:abstractNumId w:val="3"/>
  </w:num>
  <w:num w:numId="17" w16cid:durableId="1492137782">
    <w:abstractNumId w:val="8"/>
  </w:num>
  <w:num w:numId="18" w16cid:durableId="1127312786">
    <w:abstractNumId w:val="7"/>
  </w:num>
  <w:num w:numId="19" w16cid:durableId="1771125181">
    <w:abstractNumId w:val="9"/>
  </w:num>
  <w:num w:numId="20" w16cid:durableId="1310286438">
    <w:abstractNumId w:val="21"/>
  </w:num>
  <w:num w:numId="21" w16cid:durableId="545023275">
    <w:abstractNumId w:val="1"/>
  </w:num>
  <w:num w:numId="22" w16cid:durableId="1806923279">
    <w:abstractNumId w:val="20"/>
  </w:num>
  <w:num w:numId="23" w16cid:durableId="111544554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44379"/>
    <w:rsid w:val="00067573"/>
    <w:rsid w:val="0010478D"/>
    <w:rsid w:val="00195C80"/>
    <w:rsid w:val="001A206B"/>
    <w:rsid w:val="00255CF8"/>
    <w:rsid w:val="00325995"/>
    <w:rsid w:val="003B7F92"/>
    <w:rsid w:val="003D37FA"/>
    <w:rsid w:val="003D6202"/>
    <w:rsid w:val="003E1197"/>
    <w:rsid w:val="00463C10"/>
    <w:rsid w:val="004C3BFC"/>
    <w:rsid w:val="00534437"/>
    <w:rsid w:val="005363B5"/>
    <w:rsid w:val="005709D0"/>
    <w:rsid w:val="00584FB3"/>
    <w:rsid w:val="005D2079"/>
    <w:rsid w:val="005D4682"/>
    <w:rsid w:val="0061341E"/>
    <w:rsid w:val="00663551"/>
    <w:rsid w:val="00721165"/>
    <w:rsid w:val="0078369E"/>
    <w:rsid w:val="008841A3"/>
    <w:rsid w:val="008A0253"/>
    <w:rsid w:val="008A5821"/>
    <w:rsid w:val="009269AB"/>
    <w:rsid w:val="00940A53"/>
    <w:rsid w:val="00A025FA"/>
    <w:rsid w:val="00A53F27"/>
    <w:rsid w:val="00A7162A"/>
    <w:rsid w:val="00A74F0F"/>
    <w:rsid w:val="00A8114D"/>
    <w:rsid w:val="00A82400"/>
    <w:rsid w:val="00A83BD1"/>
    <w:rsid w:val="00A967D1"/>
    <w:rsid w:val="00AD4DA9"/>
    <w:rsid w:val="00B366B4"/>
    <w:rsid w:val="00B50328"/>
    <w:rsid w:val="00B80594"/>
    <w:rsid w:val="00B92118"/>
    <w:rsid w:val="00BA7163"/>
    <w:rsid w:val="00C006B0"/>
    <w:rsid w:val="00C025DD"/>
    <w:rsid w:val="00CC1E22"/>
    <w:rsid w:val="00CD552E"/>
    <w:rsid w:val="00CE2B77"/>
    <w:rsid w:val="00CF6E8C"/>
    <w:rsid w:val="00E71078"/>
    <w:rsid w:val="00E81BAC"/>
    <w:rsid w:val="00EB37B9"/>
    <w:rsid w:val="00ED5E7C"/>
    <w:rsid w:val="00F26301"/>
    <w:rsid w:val="00F66017"/>
    <w:rsid w:val="00F8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uiPriority w:val="39"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styleId="aff2">
    <w:name w:val="Body Text"/>
    <w:basedOn w:val="a"/>
    <w:link w:val="aff3"/>
    <w:uiPriority w:val="1"/>
    <w:qFormat/>
    <w:rsid w:val="008A5821"/>
    <w:pPr>
      <w:widowControl w:val="0"/>
      <w:autoSpaceDE w:val="0"/>
      <w:autoSpaceDN w:val="0"/>
      <w:spacing w:line="240" w:lineRule="auto"/>
      <w:outlineLvl w:val="9"/>
    </w:pPr>
    <w:rPr>
      <w:rFonts w:eastAsia="Times New Roman" w:cs="Times New Roman"/>
      <w:position w:val="0"/>
      <w:sz w:val="28"/>
      <w:szCs w:val="28"/>
      <w:lang w:eastAsia="en-US"/>
    </w:rPr>
  </w:style>
  <w:style w:type="character" w:customStyle="1" w:styleId="aff3">
    <w:name w:val="Основной текст Знак"/>
    <w:basedOn w:val="a0"/>
    <w:link w:val="aff2"/>
    <w:uiPriority w:val="1"/>
    <w:rsid w:val="008A5821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pt-2">
    <w:name w:val="pt-2"/>
    <w:basedOn w:val="a"/>
    <w:rsid w:val="00A025FA"/>
    <w:pPr>
      <w:spacing w:before="100" w:beforeAutospacing="1" w:after="100" w:afterAutospacing="1" w:line="240" w:lineRule="auto"/>
      <w:outlineLvl w:val="9"/>
    </w:pPr>
    <w:rPr>
      <w:rFonts w:eastAsia="Times New Roman" w:cs="Times New Roman"/>
      <w:position w:val="0"/>
    </w:rPr>
  </w:style>
  <w:style w:type="character" w:styleId="aff4">
    <w:name w:val="Strong"/>
    <w:basedOn w:val="a0"/>
    <w:uiPriority w:val="22"/>
    <w:qFormat/>
    <w:rsid w:val="00A025FA"/>
    <w:rPr>
      <w:b/>
      <w:bCs/>
    </w:rPr>
  </w:style>
  <w:style w:type="paragraph" w:customStyle="1" w:styleId="ds-markdown-paragraph">
    <w:name w:val="ds-markdown-paragraph"/>
    <w:basedOn w:val="a"/>
    <w:rsid w:val="0078369E"/>
    <w:pPr>
      <w:spacing w:before="100" w:beforeAutospacing="1" w:after="100" w:afterAutospacing="1" w:line="240" w:lineRule="auto"/>
      <w:outlineLvl w:val="9"/>
    </w:pPr>
    <w:rPr>
      <w:rFonts w:eastAsia="Times New Roman" w:cs="Times New Roman"/>
      <w:positio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2034</Words>
  <Characters>11599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4</cp:revision>
  <dcterms:created xsi:type="dcterms:W3CDTF">2026-05-04T15:26:00Z</dcterms:created>
  <dcterms:modified xsi:type="dcterms:W3CDTF">2026-09-01T06:58:00Z</dcterms:modified>
</cp:coreProperties>
</file>